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4DEE" w14:textId="03576D0E" w:rsidR="00D12944" w:rsidRPr="00771586" w:rsidRDefault="007B04FA" w:rsidP="00757987">
      <w:pPr>
        <w:spacing w:after="0" w:line="240" w:lineRule="auto"/>
        <w:jc w:val="both"/>
        <w:rPr>
          <w:rFonts w:eastAsia="Times New Roman" w:cstheme="minorHAnsi"/>
          <w:b/>
          <w:bCs/>
          <w:noProof w:val="0"/>
          <w:lang w:val="en-US" w:eastAsia="it-IT"/>
        </w:rPr>
      </w:pPr>
      <w:r w:rsidRPr="00771586">
        <w:rPr>
          <w:rFonts w:cstheme="minorHAnsi"/>
          <w:b/>
          <w:bCs/>
          <w:lang w:val="en-US"/>
        </w:rPr>
        <w:t>AGEING WELL IN AN AGING SOCIETY</w:t>
      </w:r>
      <w:r w:rsidR="00BF4AAE" w:rsidRPr="00771586">
        <w:rPr>
          <w:rFonts w:cstheme="minorHAnsi"/>
          <w:b/>
          <w:bCs/>
          <w:lang w:val="en-US"/>
        </w:rPr>
        <w:t xml:space="preserve"> (AGE-IT)</w:t>
      </w:r>
      <w:r w:rsidRPr="00771586">
        <w:rPr>
          <w:rFonts w:cstheme="minorHAnsi"/>
          <w:b/>
          <w:bCs/>
          <w:lang w:val="en-US"/>
        </w:rPr>
        <w:t xml:space="preserve">: the </w:t>
      </w:r>
      <w:r w:rsidR="00C4093C" w:rsidRPr="002649D2">
        <w:rPr>
          <w:rFonts w:cstheme="minorHAnsi"/>
          <w:b/>
          <w:bCs/>
          <w:lang w:val="en-US"/>
        </w:rPr>
        <w:t>social</w:t>
      </w:r>
      <w:r w:rsidRPr="00771586">
        <w:rPr>
          <w:rFonts w:cstheme="minorHAnsi"/>
          <w:b/>
          <w:bCs/>
          <w:lang w:val="en-US"/>
        </w:rPr>
        <w:t xml:space="preserve"> impact on new organizational interventions</w:t>
      </w:r>
      <w:r w:rsidRPr="00771586">
        <w:rPr>
          <w:rFonts w:eastAsia="Times New Roman" w:cstheme="minorHAnsi"/>
          <w:b/>
          <w:bCs/>
          <w:noProof w:val="0"/>
          <w:lang w:val="en-US" w:eastAsia="it-IT"/>
        </w:rPr>
        <w:t xml:space="preserve"> </w:t>
      </w:r>
    </w:p>
    <w:p w14:paraId="72DF5565" w14:textId="5FC61FA5" w:rsidR="004B5709" w:rsidRPr="00771586" w:rsidRDefault="003A1138" w:rsidP="00757987">
      <w:pPr>
        <w:spacing w:after="0" w:line="240" w:lineRule="auto"/>
        <w:jc w:val="both"/>
        <w:rPr>
          <w:rFonts w:eastAsia="Times New Roman" w:cstheme="minorHAnsi"/>
          <w:noProof w:val="0"/>
          <w:lang w:val="it-IT" w:eastAsia="it-IT"/>
        </w:rPr>
      </w:pPr>
      <w:r w:rsidRPr="008C6D67">
        <w:rPr>
          <w:rFonts w:eastAsia="Times New Roman" w:cstheme="minorHAnsi"/>
          <w:noProof w:val="0"/>
          <w:lang w:val="it-IT" w:eastAsia="it-IT"/>
        </w:rPr>
        <w:t xml:space="preserve">Dipartimento </w:t>
      </w:r>
      <w:r w:rsidR="008A599B" w:rsidRPr="008C6D67">
        <w:rPr>
          <w:rFonts w:eastAsia="Times New Roman" w:cstheme="minorHAnsi"/>
          <w:noProof w:val="0"/>
          <w:lang w:val="it-IT" w:eastAsia="it-IT"/>
        </w:rPr>
        <w:t xml:space="preserve">di Scienze Politiche e sociali </w:t>
      </w:r>
      <w:r w:rsidR="004B5709" w:rsidRPr="008C6D67">
        <w:rPr>
          <w:rFonts w:eastAsia="Times New Roman" w:cstheme="minorHAnsi"/>
          <w:noProof w:val="0"/>
          <w:lang w:val="it-IT" w:eastAsia="it-IT"/>
        </w:rPr>
        <w:t>– Università di Bologna</w:t>
      </w:r>
    </w:p>
    <w:p w14:paraId="72DF5566" w14:textId="77777777" w:rsidR="00F7552B" w:rsidRPr="00771586" w:rsidRDefault="00F7552B" w:rsidP="00757987">
      <w:pPr>
        <w:spacing w:after="0" w:line="240" w:lineRule="auto"/>
        <w:rPr>
          <w:rFonts w:eastAsia="Times New Roman" w:cstheme="minorHAnsi"/>
          <w:noProof w:val="0"/>
          <w:lang w:val="it-IT" w:eastAsia="it-IT"/>
        </w:rPr>
      </w:pPr>
    </w:p>
    <w:p w14:paraId="325DCB47" w14:textId="0C2DA8E5" w:rsidR="00664D30" w:rsidRPr="00771586" w:rsidRDefault="00F02156" w:rsidP="00757987">
      <w:pPr>
        <w:spacing w:after="0" w:line="240" w:lineRule="auto"/>
        <w:rPr>
          <w:rFonts w:eastAsia="Times New Roman" w:cstheme="minorHAnsi"/>
          <w:b/>
          <w:bCs/>
          <w:noProof w:val="0"/>
          <w:color w:val="00000A"/>
          <w:lang w:val="it-IT" w:eastAsia="it-IT"/>
        </w:rPr>
      </w:pPr>
      <w:r w:rsidRPr="00771586">
        <w:rPr>
          <w:rFonts w:eastAsia="Times New Roman" w:cstheme="minorHAnsi"/>
          <w:b/>
          <w:bCs/>
          <w:noProof w:val="0"/>
          <w:color w:val="00000A"/>
          <w:lang w:val="it-IT" w:eastAsia="it-IT"/>
        </w:rPr>
        <w:t>Premessa</w:t>
      </w:r>
      <w:r w:rsidR="008E60C5" w:rsidRPr="00771586">
        <w:rPr>
          <w:rFonts w:eastAsia="Times New Roman" w:cstheme="minorHAnsi"/>
          <w:b/>
          <w:bCs/>
          <w:noProof w:val="0"/>
          <w:color w:val="00000A"/>
          <w:lang w:val="it-IT" w:eastAsia="it-IT"/>
        </w:rPr>
        <w:t xml:space="preserve"> </w:t>
      </w:r>
    </w:p>
    <w:p w14:paraId="0756C4C4" w14:textId="4347F957" w:rsidR="00894D41" w:rsidRDefault="004B5709" w:rsidP="00757987">
      <w:p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Coerentemente con gli indirizzi </w:t>
      </w:r>
      <w:r w:rsidR="00237DC0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di politica sanitaria </w:t>
      </w:r>
      <w:r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nazional</w:t>
      </w:r>
      <w:r w:rsidR="00237DC0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e</w:t>
      </w:r>
      <w:r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, </w:t>
      </w:r>
      <w:r w:rsidR="00590159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il Partenariato 8 </w:t>
      </w:r>
      <w:r w:rsidR="00766BFD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«</w:t>
      </w:r>
      <w:proofErr w:type="spellStart"/>
      <w:r w:rsidR="00590159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Ageing</w:t>
      </w:r>
      <w:proofErr w:type="spellEnd"/>
      <w:r w:rsidR="00590159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</w:t>
      </w:r>
      <w:proofErr w:type="spellStart"/>
      <w:r w:rsidR="00590159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well</w:t>
      </w:r>
      <w:proofErr w:type="spellEnd"/>
      <w:r w:rsidR="00590159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in an aging society </w:t>
      </w:r>
      <w:r w:rsidR="00BF4AAE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(Age-</w:t>
      </w:r>
      <w:proofErr w:type="spellStart"/>
      <w:r w:rsidR="00BF4AAE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I</w:t>
      </w:r>
      <w:r w:rsidR="00EC13B9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t</w:t>
      </w:r>
      <w:proofErr w:type="spellEnd"/>
      <w:r w:rsidR="00BF4AAE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)</w:t>
      </w:r>
      <w:r w:rsidR="00766BFD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»</w:t>
      </w:r>
      <w:r w:rsidR="00BF4AAE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</w:t>
      </w:r>
      <w:r w:rsidR="00EC13B9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si propone di sviluppare un progetto di ricerca multidisciplinare </w:t>
      </w:r>
      <w:r w:rsidR="00EB00BD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che </w:t>
      </w:r>
      <w:r w:rsidR="00766BFD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analizzi le conseguenze dell’invecchiamento e </w:t>
      </w:r>
      <w:r w:rsidR="00EF6D8B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>proponga nuove soluzioni per front</w:t>
      </w:r>
      <w:r w:rsidR="00EF6D8B" w:rsidRPr="0082224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eggiare le sfide demografiche incombenti. In particolare, lo </w:t>
      </w:r>
      <w:proofErr w:type="spellStart"/>
      <w:r w:rsidR="00EF6D8B" w:rsidRPr="00822247">
        <w:rPr>
          <w:rFonts w:eastAsia="Times New Roman" w:cstheme="minorHAnsi"/>
          <w:bCs/>
          <w:noProof w:val="0"/>
          <w:color w:val="00000A"/>
          <w:lang w:val="it-IT" w:eastAsia="it-IT"/>
        </w:rPr>
        <w:t>Spoke</w:t>
      </w:r>
      <w:proofErr w:type="spellEnd"/>
      <w:r w:rsidR="00EF6D8B" w:rsidRPr="0082224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5 </w:t>
      </w:r>
      <w:r w:rsidR="00667EA0" w:rsidRPr="0082224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coordinato dall’Università di Bologna </w:t>
      </w:r>
      <w:r w:rsidR="00894D41" w:rsidRPr="00A85BFB">
        <w:rPr>
          <w:lang w:val="it-IT"/>
        </w:rPr>
        <w:t>si concentra sullo studio: dei bisogni di cura attuali e futuri nelle società che invecchiano; della resilienza e adeguatezza delle soluzioni istituzionali e la sostenibilità di nuovi assetti istituzionali – anche attraverso l’integrazione delle cure formali ed informali. Il progetto integra gli approcci delle diverse scienze sociali (sociologia, demografia, economia e psicologia) con gli aspetti medici della fornitura di cure di lungo termine.</w:t>
      </w:r>
    </w:p>
    <w:p w14:paraId="41FC8E95" w14:textId="77777777" w:rsidR="00894D41" w:rsidRDefault="00894D41" w:rsidP="00757987">
      <w:p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</w:p>
    <w:p w14:paraId="76379DC0" w14:textId="77777777" w:rsidR="00B26020" w:rsidRPr="00771586" w:rsidRDefault="00B26020" w:rsidP="00757987">
      <w:p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</w:p>
    <w:p w14:paraId="7F9E92B6" w14:textId="23303094" w:rsidR="001C6F88" w:rsidRPr="00771586" w:rsidRDefault="001C6F88" w:rsidP="00757987">
      <w:p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 w:rsidRPr="00771586">
        <w:rPr>
          <w:rFonts w:eastAsia="Times New Roman" w:cstheme="minorHAnsi"/>
          <w:b/>
          <w:bCs/>
          <w:noProof w:val="0"/>
          <w:color w:val="00000A"/>
          <w:lang w:val="it-IT" w:eastAsia="it-IT"/>
        </w:rPr>
        <w:t>Obiettivo generale</w:t>
      </w:r>
    </w:p>
    <w:p w14:paraId="7F8D54DB" w14:textId="2BE0F42B" w:rsidR="001C6F88" w:rsidRDefault="00BD034B" w:rsidP="00757987">
      <w:p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Il presente progetto di ricerca </w:t>
      </w:r>
      <w:r w:rsidR="00FD16C1">
        <w:rPr>
          <w:rFonts w:eastAsia="Times New Roman" w:cstheme="minorHAnsi"/>
          <w:bCs/>
          <w:noProof w:val="0"/>
          <w:color w:val="00000A"/>
          <w:lang w:val="it-IT" w:eastAsia="it-IT"/>
        </w:rPr>
        <w:t>si propone di analizzare</w:t>
      </w:r>
      <w:r w:rsidR="00894D41">
        <w:rPr>
          <w:rFonts w:eastAsia="Times New Roman" w:cstheme="minorHAnsi"/>
          <w:bCs/>
          <w:noProof w:val="0"/>
          <w:color w:val="00000A"/>
          <w:lang w:val="it-IT" w:eastAsia="it-IT"/>
        </w:rPr>
        <w:t>:</w:t>
      </w:r>
      <w:r w:rsidR="00FD16C1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i principali fattori che influenzano</w:t>
      </w:r>
      <w:r w:rsidR="00894D41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il benessere dei percettori e dei fornitori di cure di lungo termine; la sostenibilità sociale degli assetti istituzionali e dei mix formali ed informali di cure di lungo termine in età anziana; </w:t>
      </w:r>
      <w:r w:rsidR="0082224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il ruolo dell’adozione di soluzioni e strumenti digitali nella relazione di cura sul benessere delle care </w:t>
      </w:r>
      <w:proofErr w:type="spellStart"/>
      <w:r w:rsidR="00822247">
        <w:rPr>
          <w:rFonts w:eastAsia="Times New Roman" w:cstheme="minorHAnsi"/>
          <w:bCs/>
          <w:noProof w:val="0"/>
          <w:color w:val="00000A"/>
          <w:lang w:val="it-IT" w:eastAsia="it-IT"/>
        </w:rPr>
        <w:t>givers</w:t>
      </w:r>
      <w:proofErr w:type="spellEnd"/>
      <w:r w:rsidR="0082224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; il ruolo degli assetti istituzionali locali, regionali e nazionali nell’influenzare le caratteristiche della relazione di cura e i suoi esiti sulle persone che ricevono cura e su quelle che la prestano. </w:t>
      </w:r>
    </w:p>
    <w:p w14:paraId="7003E9FD" w14:textId="77777777" w:rsidR="00822247" w:rsidRPr="00506381" w:rsidRDefault="00822247" w:rsidP="00757987">
      <w:p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</w:p>
    <w:p w14:paraId="70E09210" w14:textId="77777777" w:rsidR="001C6F88" w:rsidRPr="00771586" w:rsidRDefault="00F7552B" w:rsidP="00757987">
      <w:pPr>
        <w:spacing w:after="0" w:line="240" w:lineRule="auto"/>
        <w:jc w:val="both"/>
        <w:rPr>
          <w:rFonts w:eastAsia="Times New Roman" w:cstheme="minorHAnsi"/>
          <w:b/>
          <w:bCs/>
          <w:noProof w:val="0"/>
          <w:color w:val="00000A"/>
          <w:lang w:val="it-IT" w:eastAsia="it-IT"/>
        </w:rPr>
      </w:pPr>
      <w:r w:rsidRPr="00771586">
        <w:rPr>
          <w:rFonts w:eastAsia="Times New Roman" w:cstheme="minorHAnsi"/>
          <w:b/>
          <w:bCs/>
          <w:noProof w:val="0"/>
          <w:color w:val="00000A"/>
          <w:lang w:val="it-IT" w:eastAsia="it-IT"/>
        </w:rPr>
        <w:t>Metodi</w:t>
      </w:r>
    </w:p>
    <w:p w14:paraId="72263D85" w14:textId="25FE1521" w:rsidR="00A863BD" w:rsidRPr="004440E4" w:rsidRDefault="00A863BD" w:rsidP="00A863BD">
      <w:pPr>
        <w:shd w:val="clear" w:color="auto" w:fill="FFFFFF"/>
        <w:spacing w:after="0" w:line="240" w:lineRule="auto"/>
        <w:jc w:val="both"/>
        <w:rPr>
          <w:rFonts w:cstheme="minorHAnsi"/>
          <w:lang w:val="it-IT"/>
        </w:rPr>
      </w:pPr>
      <w:r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Date le </w:t>
      </w:r>
      <w:r w:rsidR="00F7552B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caratteristiche de</w:t>
      </w:r>
      <w:r w:rsidR="00C772A4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lla ricerca</w:t>
      </w:r>
      <w:r w:rsidR="00F7552B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, le metodologie empiriche a cui si farà ricorso sono </w:t>
      </w:r>
      <w:r w:rsidR="00F447DD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di tipo </w:t>
      </w:r>
      <w:r w:rsidR="00B64266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misto</w:t>
      </w:r>
      <w:r w:rsidR="0082224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qualitativo e quantitativo</w:t>
      </w:r>
      <w:r w:rsidR="00B64266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(</w:t>
      </w:r>
      <w:r w:rsidR="00F447DD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mixed </w:t>
      </w:r>
      <w:proofErr w:type="spellStart"/>
      <w:r w:rsidR="00F447DD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methods</w:t>
      </w:r>
      <w:proofErr w:type="spellEnd"/>
      <w:r w:rsidR="00B64266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)</w:t>
      </w:r>
      <w:r w:rsidR="00F7552B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.</w:t>
      </w:r>
      <w:r w:rsidR="00F7552B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</w:t>
      </w:r>
    </w:p>
    <w:p w14:paraId="72DF556A" w14:textId="40130397" w:rsidR="004B5709" w:rsidRPr="004440E4" w:rsidRDefault="004B5709" w:rsidP="00757987">
      <w:pPr>
        <w:spacing w:after="0" w:line="240" w:lineRule="auto"/>
        <w:jc w:val="both"/>
        <w:rPr>
          <w:rFonts w:eastAsia="Times New Roman" w:cstheme="minorHAnsi"/>
          <w:b/>
          <w:bCs/>
          <w:noProof w:val="0"/>
          <w:color w:val="00000A"/>
          <w:lang w:val="it-IT" w:eastAsia="it-IT"/>
        </w:rPr>
      </w:pPr>
    </w:p>
    <w:p w14:paraId="72DF556B" w14:textId="77777777" w:rsidR="004B5709" w:rsidRPr="00771586" w:rsidRDefault="004B5709" w:rsidP="00757987">
      <w:pPr>
        <w:spacing w:after="0" w:line="240" w:lineRule="auto"/>
        <w:rPr>
          <w:rFonts w:eastAsia="Times New Roman" w:cstheme="minorHAnsi"/>
          <w:b/>
          <w:bCs/>
          <w:noProof w:val="0"/>
          <w:color w:val="00000A"/>
          <w:lang w:val="it-IT" w:eastAsia="it-IT"/>
        </w:rPr>
      </w:pPr>
      <w:r w:rsidRPr="00771586">
        <w:rPr>
          <w:rFonts w:eastAsia="Times New Roman" w:cstheme="minorHAnsi"/>
          <w:b/>
          <w:bCs/>
          <w:noProof w:val="0"/>
          <w:color w:val="00000A"/>
          <w:lang w:val="it-IT" w:eastAsia="it-IT"/>
        </w:rPr>
        <w:t>Piano di attività assegno</w:t>
      </w:r>
    </w:p>
    <w:p w14:paraId="246C7F7F" w14:textId="7AD89E0B" w:rsidR="004051A1" w:rsidRPr="008C6D67" w:rsidRDefault="00471075" w:rsidP="005E219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Rassegna della letteratura sui </w:t>
      </w:r>
      <w:r w:rsidR="00D82228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temi della ricerca e </w:t>
      </w:r>
      <w:r w:rsidR="00822247">
        <w:rPr>
          <w:rFonts w:eastAsia="Times New Roman" w:cstheme="minorHAnsi"/>
          <w:bCs/>
          <w:noProof w:val="0"/>
          <w:color w:val="00000A"/>
          <w:lang w:val="it-IT" w:eastAsia="it-IT"/>
        </w:rPr>
        <w:t>metanalisi dei risultati delle ricerche precedenti</w:t>
      </w:r>
    </w:p>
    <w:p w14:paraId="72DF556C" w14:textId="3D7204BC" w:rsidR="00DC67F0" w:rsidRPr="008C6D67" w:rsidRDefault="00822247" w:rsidP="007579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>
        <w:rPr>
          <w:rFonts w:eastAsia="Times New Roman" w:cstheme="minorHAnsi"/>
          <w:bCs/>
          <w:noProof w:val="0"/>
          <w:color w:val="00000A"/>
          <w:lang w:val="it-IT" w:eastAsia="it-IT"/>
        </w:rPr>
        <w:t>C</w:t>
      </w:r>
      <w:r w:rsidR="00AE1EB0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ollaborazione</w:t>
      </w:r>
      <w:r w:rsidR="00DC67F0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</w:t>
      </w:r>
      <w:r>
        <w:rPr>
          <w:rFonts w:eastAsia="Times New Roman" w:cstheme="minorHAnsi"/>
          <w:bCs/>
          <w:noProof w:val="0"/>
          <w:color w:val="00000A"/>
          <w:lang w:val="it-IT" w:eastAsia="it-IT"/>
        </w:rPr>
        <w:t>con il gruppo di ricerca locale e nazionale nella predisposizione degli strumenti e metodi della ricerca</w:t>
      </w:r>
      <w:r w:rsidR="00CE3860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>;</w:t>
      </w:r>
    </w:p>
    <w:p w14:paraId="72DF556D" w14:textId="2322DB78" w:rsidR="00AE1EB0" w:rsidRPr="008C6D67" w:rsidRDefault="00822247" w:rsidP="007579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>
        <w:rPr>
          <w:rFonts w:eastAsia="Times New Roman" w:cstheme="minorHAnsi"/>
          <w:bCs/>
          <w:noProof w:val="0"/>
          <w:color w:val="00000A"/>
          <w:lang w:val="it-IT" w:eastAsia="it-IT"/>
        </w:rPr>
        <w:t>C</w:t>
      </w:r>
      <w:r w:rsidR="000D03EC" w:rsidRPr="008C6D67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ontributo alla </w:t>
      </w:r>
      <w:r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analisi degli aspetti sociali e relazionali del rapporto di cura tra care </w:t>
      </w:r>
      <w:proofErr w:type="spellStart"/>
      <w:r>
        <w:rPr>
          <w:rFonts w:eastAsia="Times New Roman" w:cstheme="minorHAnsi"/>
          <w:bCs/>
          <w:noProof w:val="0"/>
          <w:color w:val="00000A"/>
          <w:lang w:val="it-IT" w:eastAsia="it-IT"/>
        </w:rPr>
        <w:t>givers</w:t>
      </w:r>
      <w:proofErr w:type="spellEnd"/>
      <w:r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 e care </w:t>
      </w:r>
      <w:proofErr w:type="spellStart"/>
      <w:r>
        <w:rPr>
          <w:rFonts w:eastAsia="Times New Roman" w:cstheme="minorHAnsi"/>
          <w:bCs/>
          <w:noProof w:val="0"/>
          <w:color w:val="00000A"/>
          <w:lang w:val="it-IT" w:eastAsia="it-IT"/>
        </w:rPr>
        <w:t>receivers</w:t>
      </w:r>
      <w:proofErr w:type="spellEnd"/>
      <w:r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, anche attraverso interviste, sia nel contesto delle cure formali che informali. </w:t>
      </w:r>
    </w:p>
    <w:p w14:paraId="59A5ED8D" w14:textId="3E639A5C" w:rsidR="00846B27" w:rsidRPr="00822247" w:rsidRDefault="00822247" w:rsidP="007579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>
        <w:rPr>
          <w:rFonts w:eastAsia="Times New Roman" w:cstheme="minorHAnsi"/>
          <w:bCs/>
          <w:noProof w:val="0"/>
          <w:color w:val="00000A"/>
          <w:lang w:val="it-IT" w:eastAsia="it-IT"/>
        </w:rPr>
        <w:t>C</w:t>
      </w:r>
      <w:r w:rsidR="00846B27" w:rsidRPr="00771586">
        <w:rPr>
          <w:rFonts w:eastAsia="Times New Roman" w:cstheme="minorHAnsi"/>
          <w:bCs/>
          <w:noProof w:val="0"/>
          <w:color w:val="00000A"/>
          <w:lang w:val="it-IT" w:eastAsia="it-IT"/>
        </w:rPr>
        <w:t xml:space="preserve">ontributo all’analisi di impatto degli </w:t>
      </w:r>
      <w:r w:rsidR="00846B27" w:rsidRPr="00771586">
        <w:rPr>
          <w:rFonts w:cstheme="minorHAnsi"/>
          <w:lang w:val="it-IT"/>
        </w:rPr>
        <w:t xml:space="preserve">strumenti digitali di supporto </w:t>
      </w:r>
      <w:r>
        <w:rPr>
          <w:rFonts w:cstheme="minorHAnsi"/>
          <w:lang w:val="it-IT"/>
        </w:rPr>
        <w:t xml:space="preserve">sul benessere dei percettori e fornitori di cure, all’interno delle attività di ricerca </w:t>
      </w:r>
      <w:r w:rsidR="00846B27" w:rsidRPr="00771586">
        <w:rPr>
          <w:rFonts w:cstheme="minorHAnsi"/>
          <w:lang w:val="it-IT"/>
        </w:rPr>
        <w:t>elaborat</w:t>
      </w:r>
      <w:r>
        <w:rPr>
          <w:rFonts w:cstheme="minorHAnsi"/>
          <w:lang w:val="it-IT"/>
        </w:rPr>
        <w:t>e</w:t>
      </w:r>
      <w:r w:rsidR="00846B27" w:rsidRPr="00771586">
        <w:rPr>
          <w:rFonts w:cstheme="minorHAnsi"/>
          <w:lang w:val="it-IT"/>
        </w:rPr>
        <w:t xml:space="preserve"> all’interno dello Spoke 5</w:t>
      </w:r>
      <w:r w:rsidR="00140420">
        <w:rPr>
          <w:rFonts w:cstheme="minorHAnsi"/>
          <w:lang w:val="it-IT"/>
        </w:rPr>
        <w:t>;</w:t>
      </w:r>
    </w:p>
    <w:p w14:paraId="1F50DAB1" w14:textId="472276AC" w:rsidR="00EE191B" w:rsidRPr="002649D2" w:rsidRDefault="00822247" w:rsidP="0082224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  <w:r>
        <w:rPr>
          <w:rFonts w:cstheme="minorHAnsi"/>
          <w:lang w:val="it-IT"/>
        </w:rPr>
        <w:t>analisi qua</w:t>
      </w:r>
      <w:r w:rsidR="00A85BFB">
        <w:rPr>
          <w:rFonts w:cstheme="minorHAnsi"/>
          <w:lang w:val="it-IT"/>
        </w:rPr>
        <w:t>n</w:t>
      </w:r>
      <w:r>
        <w:rPr>
          <w:rFonts w:cstheme="minorHAnsi"/>
          <w:lang w:val="it-IT"/>
        </w:rPr>
        <w:t xml:space="preserve">ti-qualitativa  del ruolo degli assetti istituzionali sulla relazione di cura. </w:t>
      </w:r>
    </w:p>
    <w:p w14:paraId="464D1B7C" w14:textId="77777777" w:rsidR="00D12944" w:rsidRPr="00111B22" w:rsidRDefault="00D12944" w:rsidP="00757987">
      <w:pPr>
        <w:pStyle w:val="Paragrafoelenco"/>
        <w:spacing w:after="0" w:line="240" w:lineRule="auto"/>
        <w:rPr>
          <w:rFonts w:eastAsia="Times New Roman" w:cstheme="minorHAnsi"/>
          <w:bCs/>
          <w:noProof w:val="0"/>
          <w:color w:val="00000A"/>
          <w:lang w:val="it-IT" w:eastAsia="it-IT"/>
        </w:rPr>
      </w:pPr>
    </w:p>
    <w:p w14:paraId="40E5ADE6" w14:textId="77777777" w:rsidR="00D12944" w:rsidRPr="00111B22" w:rsidRDefault="00D12944" w:rsidP="00757987">
      <w:pPr>
        <w:spacing w:after="0" w:line="240" w:lineRule="auto"/>
        <w:ind w:left="720"/>
        <w:jc w:val="both"/>
        <w:rPr>
          <w:rFonts w:eastAsia="Times New Roman" w:cstheme="minorHAnsi"/>
          <w:bCs/>
          <w:noProof w:val="0"/>
          <w:color w:val="00000A"/>
          <w:lang w:val="it-IT" w:eastAsia="it-IT"/>
        </w:rPr>
      </w:pPr>
    </w:p>
    <w:p w14:paraId="4047444C" w14:textId="7E4DFAB8" w:rsidR="00771586" w:rsidRPr="00771586" w:rsidRDefault="00771586" w:rsidP="00771586">
      <w:pPr>
        <w:spacing w:after="0" w:line="240" w:lineRule="auto"/>
        <w:jc w:val="both"/>
        <w:rPr>
          <w:rFonts w:eastAsia="Times New Roman" w:cstheme="minorHAnsi"/>
          <w:b/>
          <w:bCs/>
          <w:noProof w:val="0"/>
          <w:lang w:val="en-US" w:eastAsia="it-IT"/>
        </w:rPr>
      </w:pPr>
      <w:r w:rsidRPr="00771586">
        <w:rPr>
          <w:rFonts w:cstheme="minorHAnsi"/>
          <w:b/>
          <w:bCs/>
          <w:lang w:val="en-US"/>
        </w:rPr>
        <w:t xml:space="preserve">AGEING WELL IN AN AGING SOCIETY (AGE-IT): </w:t>
      </w:r>
      <w:r w:rsidRPr="002649D2">
        <w:rPr>
          <w:rFonts w:cstheme="minorHAnsi"/>
          <w:b/>
          <w:bCs/>
          <w:lang w:val="en-US"/>
        </w:rPr>
        <w:t xml:space="preserve">the </w:t>
      </w:r>
      <w:r w:rsidR="00C4093C" w:rsidRPr="002649D2">
        <w:rPr>
          <w:rFonts w:cstheme="minorHAnsi"/>
          <w:b/>
          <w:bCs/>
          <w:lang w:val="en-US"/>
        </w:rPr>
        <w:t>social</w:t>
      </w:r>
      <w:r w:rsidRPr="00771586">
        <w:rPr>
          <w:rFonts w:cstheme="minorHAnsi"/>
          <w:b/>
          <w:bCs/>
          <w:lang w:val="en-US"/>
        </w:rPr>
        <w:t xml:space="preserve"> impact on new organizational interventions</w:t>
      </w:r>
      <w:r w:rsidRPr="00771586">
        <w:rPr>
          <w:rFonts w:eastAsia="Times New Roman" w:cstheme="minorHAnsi"/>
          <w:b/>
          <w:bCs/>
          <w:noProof w:val="0"/>
          <w:lang w:val="en-US" w:eastAsia="it-IT"/>
        </w:rPr>
        <w:t xml:space="preserve"> </w:t>
      </w:r>
    </w:p>
    <w:p w14:paraId="0913FF04" w14:textId="3ADAB5D4" w:rsidR="00771586" w:rsidRPr="00771586" w:rsidRDefault="00771586" w:rsidP="00771586">
      <w:pPr>
        <w:spacing w:after="0" w:line="240" w:lineRule="auto"/>
        <w:jc w:val="both"/>
        <w:rPr>
          <w:rFonts w:eastAsia="Times New Roman" w:cstheme="minorHAnsi"/>
          <w:noProof w:val="0"/>
          <w:lang w:val="en-US" w:eastAsia="it-IT"/>
        </w:rPr>
      </w:pPr>
      <w:r w:rsidRPr="008C6D67">
        <w:rPr>
          <w:rFonts w:eastAsia="Times New Roman" w:cstheme="minorHAnsi"/>
          <w:noProof w:val="0"/>
          <w:lang w:val="en-US" w:eastAsia="it-IT"/>
        </w:rPr>
        <w:t xml:space="preserve">Department of </w:t>
      </w:r>
      <w:r w:rsidR="00B21109" w:rsidRPr="008C6D67">
        <w:rPr>
          <w:rFonts w:eastAsia="Times New Roman" w:cstheme="minorHAnsi"/>
          <w:noProof w:val="0"/>
          <w:lang w:val="en-US" w:eastAsia="it-IT"/>
        </w:rPr>
        <w:t>Poli</w:t>
      </w:r>
      <w:r w:rsidR="008A599B" w:rsidRPr="008C6D67">
        <w:rPr>
          <w:rFonts w:eastAsia="Times New Roman" w:cstheme="minorHAnsi"/>
          <w:noProof w:val="0"/>
          <w:lang w:val="en-US" w:eastAsia="it-IT"/>
        </w:rPr>
        <w:t>ti</w:t>
      </w:r>
      <w:r w:rsidR="00B21109" w:rsidRPr="008C6D67">
        <w:rPr>
          <w:rFonts w:eastAsia="Times New Roman" w:cstheme="minorHAnsi"/>
          <w:noProof w:val="0"/>
          <w:lang w:val="en-US" w:eastAsia="it-IT"/>
        </w:rPr>
        <w:t xml:space="preserve">cal and </w:t>
      </w:r>
      <w:r w:rsidR="008A599B" w:rsidRPr="008C6D67">
        <w:rPr>
          <w:rFonts w:eastAsia="Times New Roman" w:cstheme="minorHAnsi"/>
          <w:noProof w:val="0"/>
          <w:lang w:val="en-US" w:eastAsia="it-IT"/>
        </w:rPr>
        <w:t>S</w:t>
      </w:r>
      <w:r w:rsidR="00B21109" w:rsidRPr="008C6D67">
        <w:rPr>
          <w:rFonts w:eastAsia="Times New Roman" w:cstheme="minorHAnsi"/>
          <w:noProof w:val="0"/>
          <w:lang w:val="en-US" w:eastAsia="it-IT"/>
        </w:rPr>
        <w:t>ocial science</w:t>
      </w:r>
      <w:r w:rsidRPr="008C6D67">
        <w:rPr>
          <w:rFonts w:eastAsia="Times New Roman" w:cstheme="minorHAnsi"/>
          <w:noProof w:val="0"/>
          <w:lang w:val="en-US" w:eastAsia="it-IT"/>
        </w:rPr>
        <w:t xml:space="preserve"> – University of Bologna</w:t>
      </w:r>
    </w:p>
    <w:p w14:paraId="16F0A4E0" w14:textId="77777777" w:rsidR="00771586" w:rsidRPr="00771586" w:rsidRDefault="00771586" w:rsidP="00771586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6426D1B0" w14:textId="77777777" w:rsidR="00771586" w:rsidRPr="00771586" w:rsidRDefault="00771586" w:rsidP="00771586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14:paraId="661C8072" w14:textId="26896555" w:rsidR="00E4727F" w:rsidRPr="00E4727F" w:rsidRDefault="00E4727F" w:rsidP="00E4727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4727F">
        <w:rPr>
          <w:rFonts w:cstheme="minorHAnsi"/>
          <w:b/>
          <w:bCs/>
          <w:color w:val="000000"/>
        </w:rPr>
        <w:t>Introduction</w:t>
      </w:r>
    </w:p>
    <w:p w14:paraId="5317BD23" w14:textId="4941C511" w:rsidR="00E4727F" w:rsidRPr="00F02889" w:rsidRDefault="00E4727F" w:rsidP="00E4727F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E4727F">
        <w:rPr>
          <w:rFonts w:cstheme="minorHAnsi"/>
          <w:color w:val="000000"/>
        </w:rPr>
        <w:t xml:space="preserve">In line with </w:t>
      </w:r>
      <w:r>
        <w:rPr>
          <w:rFonts w:cstheme="minorHAnsi"/>
          <w:color w:val="000000"/>
        </w:rPr>
        <w:t xml:space="preserve">the </w:t>
      </w:r>
      <w:r w:rsidRPr="00E4727F">
        <w:rPr>
          <w:rFonts w:cstheme="minorHAnsi"/>
          <w:color w:val="000000"/>
        </w:rPr>
        <w:t>national health policy guidelines, Partnership 8 «Ageing well in an aging society (Age-It)»</w:t>
      </w:r>
      <w:r w:rsidR="00E63FF4">
        <w:rPr>
          <w:rFonts w:cstheme="minorHAnsi"/>
          <w:color w:val="000000"/>
        </w:rPr>
        <w:t xml:space="preserve"> </w:t>
      </w:r>
      <w:r w:rsidR="00111B22" w:rsidRPr="00111B22">
        <w:rPr>
          <w:rFonts w:cstheme="minorHAnsi"/>
          <w:color w:val="000000"/>
        </w:rPr>
        <w:t xml:space="preserve"> aims to develop a multidisciplinary research project that analyzes the consequences of aging and proposes new solutions to meet looming demographic challenges. In particular, Spoke 5 coordinated by the University of Bologna focuses on the study of: current and future care needs in aging societies; the resilience and adequacy of institutional solutions; and the sustainability of new institutional arrangements - including through the integration of formal and informal care. The project integrates approaches from different social sciences (sociology, demography, economics, and psychology) with medical aspects of long-term care delivery.</w:t>
      </w:r>
    </w:p>
    <w:p w14:paraId="1E98938B" w14:textId="77777777" w:rsidR="00E4727F" w:rsidRPr="00E4727F" w:rsidRDefault="00E4727F" w:rsidP="00E4727F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14:paraId="5E610B71" w14:textId="707429A8" w:rsidR="00E4727F" w:rsidRDefault="00F02889" w:rsidP="00E4727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Overall</w:t>
      </w:r>
      <w:r w:rsidR="00E4727F" w:rsidRPr="00F02889">
        <w:rPr>
          <w:rFonts w:cstheme="minorHAnsi"/>
          <w:b/>
          <w:bCs/>
          <w:color w:val="000000"/>
        </w:rPr>
        <w:t xml:space="preserve"> objective</w:t>
      </w:r>
    </w:p>
    <w:p w14:paraId="336F0A11" w14:textId="45E207B7" w:rsidR="002649D2" w:rsidRDefault="002649D2" w:rsidP="00E4727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FB55E0A" w14:textId="77777777" w:rsidR="002649D2" w:rsidRPr="002649D2" w:rsidRDefault="002649D2" w:rsidP="002649D2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2649D2">
        <w:rPr>
          <w:rFonts w:cstheme="minorHAnsi"/>
          <w:color w:val="000000"/>
        </w:rPr>
        <w:t xml:space="preserve">This research project aims to analyze: the main factors influencing the well-being of long-term care recipients and providers; the social sustainability of institutional arrangements and formal and informal mixes of long-term care in the elderly; the role of the adoption of digital solutions and tools in the care relationship on the </w:t>
      </w:r>
      <w:r w:rsidRPr="002649D2">
        <w:rPr>
          <w:rFonts w:cstheme="minorHAnsi"/>
          <w:color w:val="000000"/>
        </w:rPr>
        <w:lastRenderedPageBreak/>
        <w:t xml:space="preserve">well-being of care givers; the role of local, regional, and national institutional arrangements in influencing the characteristics of the care relationship and its outcomes on care receivers and care providers. </w:t>
      </w:r>
    </w:p>
    <w:p w14:paraId="7BE597BF" w14:textId="77777777" w:rsidR="002649D2" w:rsidRPr="002649D2" w:rsidRDefault="002649D2" w:rsidP="002649D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8ADB781" w14:textId="77777777" w:rsidR="00E4727F" w:rsidRPr="00F02889" w:rsidRDefault="00E4727F" w:rsidP="00E4727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02889">
        <w:rPr>
          <w:rFonts w:cstheme="minorHAnsi"/>
          <w:b/>
          <w:bCs/>
          <w:color w:val="000000"/>
        </w:rPr>
        <w:t>Methods</w:t>
      </w:r>
    </w:p>
    <w:p w14:paraId="262EECAA" w14:textId="78153D4C" w:rsidR="00F02889" w:rsidRPr="00771586" w:rsidRDefault="00765948" w:rsidP="00F02889">
      <w:pPr>
        <w:shd w:val="clear" w:color="auto" w:fill="FFFFFF"/>
        <w:spacing w:after="0" w:line="240" w:lineRule="auto"/>
        <w:jc w:val="both"/>
        <w:rPr>
          <w:rFonts w:cstheme="minorHAnsi"/>
          <w:lang w:val="en"/>
        </w:rPr>
      </w:pPr>
      <w:r>
        <w:rPr>
          <w:rFonts w:cstheme="minorHAnsi"/>
          <w:color w:val="000000"/>
        </w:rPr>
        <w:t xml:space="preserve">Given </w:t>
      </w:r>
      <w:r w:rsidR="00E4727F" w:rsidRPr="00E4727F">
        <w:rPr>
          <w:rFonts w:cstheme="minorHAnsi"/>
          <w:color w:val="000000"/>
        </w:rPr>
        <w:t xml:space="preserve">the characteristics of the </w:t>
      </w:r>
      <w:r w:rsidR="00C772A4">
        <w:rPr>
          <w:rFonts w:cstheme="minorHAnsi"/>
          <w:color w:val="000000"/>
        </w:rPr>
        <w:t>research</w:t>
      </w:r>
      <w:r w:rsidR="00E4727F" w:rsidRPr="00E4727F">
        <w:rPr>
          <w:rFonts w:cstheme="minorHAnsi"/>
          <w:color w:val="000000"/>
        </w:rPr>
        <w:t xml:space="preserve">, the empirical methodologies </w:t>
      </w:r>
      <w:r w:rsidR="00F02889" w:rsidRPr="00771586">
        <w:rPr>
          <w:rFonts w:cstheme="minorHAnsi"/>
          <w:lang w:val="en"/>
        </w:rPr>
        <w:t>that will be used are</w:t>
      </w:r>
      <w:r w:rsidR="00D625DB">
        <w:rPr>
          <w:rFonts w:cstheme="minorHAnsi"/>
          <w:lang w:val="en"/>
        </w:rPr>
        <w:t xml:space="preserve"> identified as</w:t>
      </w:r>
      <w:r w:rsidR="00F02889" w:rsidRPr="00771586">
        <w:rPr>
          <w:rFonts w:cstheme="minorHAnsi"/>
          <w:lang w:val="en"/>
        </w:rPr>
        <w:t xml:space="preserve"> </w:t>
      </w:r>
      <w:r w:rsidR="00D625DB" w:rsidRPr="002649D2">
        <w:rPr>
          <w:rFonts w:cstheme="minorHAnsi"/>
          <w:lang w:val="en"/>
        </w:rPr>
        <w:t>“mixed methods”</w:t>
      </w:r>
      <w:r w:rsidR="00F02889" w:rsidRPr="002649D2">
        <w:rPr>
          <w:rFonts w:cstheme="minorHAnsi"/>
          <w:lang w:val="en"/>
        </w:rPr>
        <w:t>.</w:t>
      </w:r>
    </w:p>
    <w:p w14:paraId="176559B3" w14:textId="77777777" w:rsidR="00F02889" w:rsidRPr="00F02889" w:rsidRDefault="00F02889" w:rsidP="00E4727F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lang w:val="en"/>
        </w:rPr>
      </w:pPr>
    </w:p>
    <w:p w14:paraId="10220A0D" w14:textId="77777777" w:rsidR="00F02889" w:rsidRPr="00771586" w:rsidRDefault="00F02889" w:rsidP="00F02889">
      <w:pPr>
        <w:spacing w:after="0" w:line="240" w:lineRule="auto"/>
        <w:jc w:val="both"/>
        <w:rPr>
          <w:rFonts w:cstheme="minorHAnsi"/>
          <w:b/>
          <w:lang w:val="en"/>
        </w:rPr>
      </w:pPr>
      <w:r w:rsidRPr="00771586">
        <w:rPr>
          <w:rFonts w:cstheme="minorHAnsi"/>
          <w:b/>
          <w:lang w:val="en"/>
        </w:rPr>
        <w:t>Plan of the activities</w:t>
      </w:r>
    </w:p>
    <w:p w14:paraId="1BED21E8" w14:textId="77777777" w:rsidR="00252494" w:rsidRPr="002649D2" w:rsidRDefault="009A7553" w:rsidP="00E4727F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2649D2">
        <w:rPr>
          <w:rFonts w:cstheme="minorHAnsi"/>
          <w:color w:val="000000"/>
        </w:rPr>
        <w:t>Literature reviews and anal</w:t>
      </w:r>
      <w:r w:rsidR="00D24919" w:rsidRPr="002649D2">
        <w:rPr>
          <w:rFonts w:cstheme="minorHAnsi"/>
          <w:color w:val="000000"/>
        </w:rPr>
        <w:t>ysis of the research fields</w:t>
      </w:r>
    </w:p>
    <w:p w14:paraId="59002E8D" w14:textId="4ED5792B" w:rsidR="00252494" w:rsidRDefault="00C05F70" w:rsidP="00E4727F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252494">
        <w:rPr>
          <w:rFonts w:cstheme="minorHAnsi"/>
          <w:color w:val="000000"/>
        </w:rPr>
        <w:t>c</w:t>
      </w:r>
      <w:r w:rsidR="00E4727F" w:rsidRPr="00252494">
        <w:rPr>
          <w:rFonts w:cstheme="minorHAnsi"/>
          <w:color w:val="000000"/>
        </w:rPr>
        <w:t>ollaboration in the collection of data necessary for the analysis</w:t>
      </w:r>
    </w:p>
    <w:p w14:paraId="6E96396A" w14:textId="467978C8" w:rsidR="002649D2" w:rsidRDefault="002649D2" w:rsidP="00E4727F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2649D2">
        <w:rPr>
          <w:rFonts w:cstheme="minorHAnsi"/>
          <w:color w:val="000000"/>
        </w:rPr>
        <w:t>Contribution to the analysis of social and relational aspects of the care relationship between care givers and care receivers, including through interviews, in both formal and informal care settings.</w:t>
      </w:r>
    </w:p>
    <w:p w14:paraId="270FB3F3" w14:textId="05436C8A" w:rsidR="00E4727F" w:rsidRDefault="00E4727F" w:rsidP="00F90A79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C772A4">
        <w:rPr>
          <w:rFonts w:cstheme="minorHAnsi"/>
          <w:color w:val="000000"/>
        </w:rPr>
        <w:t xml:space="preserve">contribution to the </w:t>
      </w:r>
      <w:r w:rsidR="00C05F70" w:rsidRPr="00C772A4">
        <w:rPr>
          <w:rFonts w:cstheme="minorHAnsi"/>
          <w:color w:val="000000"/>
        </w:rPr>
        <w:t xml:space="preserve">impact analysis of the risk-stratification tools for proactive interventions </w:t>
      </w:r>
      <w:r w:rsidRPr="00C772A4">
        <w:rPr>
          <w:rFonts w:cstheme="minorHAnsi"/>
          <w:color w:val="000000"/>
        </w:rPr>
        <w:t xml:space="preserve">aimed at assessing the </w:t>
      </w:r>
      <w:r w:rsidR="00C05F70" w:rsidRPr="00C772A4">
        <w:rPr>
          <w:rFonts w:cstheme="minorHAnsi"/>
          <w:color w:val="000000"/>
        </w:rPr>
        <w:t xml:space="preserve">comparative effectiveness </w:t>
      </w:r>
      <w:r w:rsidRPr="00C772A4">
        <w:rPr>
          <w:rFonts w:cstheme="minorHAnsi"/>
          <w:color w:val="000000"/>
        </w:rPr>
        <w:t xml:space="preserve">of </w:t>
      </w:r>
      <w:r w:rsidR="00C81224" w:rsidRPr="00C772A4">
        <w:rPr>
          <w:rFonts w:cstheme="minorHAnsi"/>
          <w:color w:val="000000"/>
        </w:rPr>
        <w:t xml:space="preserve">population health management </w:t>
      </w:r>
      <w:r w:rsidR="00C05F70" w:rsidRPr="00C772A4">
        <w:rPr>
          <w:rFonts w:cstheme="minorHAnsi"/>
          <w:color w:val="000000"/>
        </w:rPr>
        <w:t>approaches</w:t>
      </w:r>
      <w:r w:rsidR="00413BED" w:rsidRPr="00C772A4">
        <w:rPr>
          <w:rFonts w:cstheme="minorHAnsi"/>
          <w:color w:val="000000"/>
        </w:rPr>
        <w:t>;</w:t>
      </w:r>
    </w:p>
    <w:p w14:paraId="06A79A8A" w14:textId="41EEB743" w:rsidR="002649D2" w:rsidRPr="00C772A4" w:rsidRDefault="002649D2" w:rsidP="00F90A79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2649D2">
        <w:rPr>
          <w:rFonts w:cstheme="minorHAnsi"/>
          <w:color w:val="000000"/>
        </w:rPr>
        <w:t>quanti-qualitative analysis of the role of institutional arrangements on the care relationship.</w:t>
      </w:r>
    </w:p>
    <w:sectPr w:rsidR="002649D2" w:rsidRPr="00C772A4" w:rsidSect="00D12944"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7FC"/>
    <w:multiLevelType w:val="hybridMultilevel"/>
    <w:tmpl w:val="36D292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EBA"/>
    <w:multiLevelType w:val="multilevel"/>
    <w:tmpl w:val="3AB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A6A49"/>
    <w:multiLevelType w:val="multilevel"/>
    <w:tmpl w:val="7D7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9332D"/>
    <w:multiLevelType w:val="hybridMultilevel"/>
    <w:tmpl w:val="F64A1140"/>
    <w:lvl w:ilvl="0" w:tplc="AA50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5AFF"/>
    <w:multiLevelType w:val="hybridMultilevel"/>
    <w:tmpl w:val="4492198A"/>
    <w:lvl w:ilvl="0" w:tplc="AA50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43D74"/>
    <w:multiLevelType w:val="multilevel"/>
    <w:tmpl w:val="8F72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C6341"/>
    <w:multiLevelType w:val="multilevel"/>
    <w:tmpl w:val="F6F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661749">
    <w:abstractNumId w:val="5"/>
  </w:num>
  <w:num w:numId="2" w16cid:durableId="216936892">
    <w:abstractNumId w:val="2"/>
  </w:num>
  <w:num w:numId="3" w16cid:durableId="475142563">
    <w:abstractNumId w:val="6"/>
  </w:num>
  <w:num w:numId="4" w16cid:durableId="693195550">
    <w:abstractNumId w:val="1"/>
  </w:num>
  <w:num w:numId="5" w16cid:durableId="1891459523">
    <w:abstractNumId w:val="3"/>
  </w:num>
  <w:num w:numId="6" w16cid:durableId="790977537">
    <w:abstractNumId w:val="4"/>
  </w:num>
  <w:num w:numId="7" w16cid:durableId="178002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1NLQwNrM0NzI0MzFX0lEKTi0uzszPAykwrgUAhqj7hCwAAAA="/>
  </w:docVars>
  <w:rsids>
    <w:rsidRoot w:val="00F7552B"/>
    <w:rsid w:val="000168BA"/>
    <w:rsid w:val="000200BF"/>
    <w:rsid w:val="00023C4F"/>
    <w:rsid w:val="000751FB"/>
    <w:rsid w:val="00083A46"/>
    <w:rsid w:val="000D03EC"/>
    <w:rsid w:val="000D3B78"/>
    <w:rsid w:val="000D76A5"/>
    <w:rsid w:val="00111B22"/>
    <w:rsid w:val="00140420"/>
    <w:rsid w:val="00155B41"/>
    <w:rsid w:val="001B3298"/>
    <w:rsid w:val="001C6F88"/>
    <w:rsid w:val="00237DC0"/>
    <w:rsid w:val="00250AFC"/>
    <w:rsid w:val="00252494"/>
    <w:rsid w:val="002649D2"/>
    <w:rsid w:val="002852C2"/>
    <w:rsid w:val="002A1937"/>
    <w:rsid w:val="002A3D89"/>
    <w:rsid w:val="002B09F8"/>
    <w:rsid w:val="002D190B"/>
    <w:rsid w:val="002E5C66"/>
    <w:rsid w:val="00304BE6"/>
    <w:rsid w:val="00306CCE"/>
    <w:rsid w:val="00312FBC"/>
    <w:rsid w:val="00325471"/>
    <w:rsid w:val="00336AF2"/>
    <w:rsid w:val="00354E02"/>
    <w:rsid w:val="00355528"/>
    <w:rsid w:val="00366774"/>
    <w:rsid w:val="003A1138"/>
    <w:rsid w:val="003A4460"/>
    <w:rsid w:val="003E494A"/>
    <w:rsid w:val="004051A1"/>
    <w:rsid w:val="00413BED"/>
    <w:rsid w:val="004440E4"/>
    <w:rsid w:val="00471075"/>
    <w:rsid w:val="00481AF8"/>
    <w:rsid w:val="004B3379"/>
    <w:rsid w:val="004B5709"/>
    <w:rsid w:val="004D640A"/>
    <w:rsid w:val="004E6B0A"/>
    <w:rsid w:val="00506381"/>
    <w:rsid w:val="005071E7"/>
    <w:rsid w:val="0053581C"/>
    <w:rsid w:val="005527BD"/>
    <w:rsid w:val="0058178B"/>
    <w:rsid w:val="00584B3D"/>
    <w:rsid w:val="00590159"/>
    <w:rsid w:val="005D095E"/>
    <w:rsid w:val="005E5DA5"/>
    <w:rsid w:val="006141AF"/>
    <w:rsid w:val="006212CA"/>
    <w:rsid w:val="00621B6F"/>
    <w:rsid w:val="00624891"/>
    <w:rsid w:val="00626A7B"/>
    <w:rsid w:val="006338C0"/>
    <w:rsid w:val="00664D30"/>
    <w:rsid w:val="00667EA0"/>
    <w:rsid w:val="006A1E6D"/>
    <w:rsid w:val="006B7642"/>
    <w:rsid w:val="006F5B1C"/>
    <w:rsid w:val="00704B85"/>
    <w:rsid w:val="00736FC2"/>
    <w:rsid w:val="00757987"/>
    <w:rsid w:val="007602B1"/>
    <w:rsid w:val="007625BB"/>
    <w:rsid w:val="00765948"/>
    <w:rsid w:val="00766BFD"/>
    <w:rsid w:val="00771586"/>
    <w:rsid w:val="00775CB0"/>
    <w:rsid w:val="007A1DAD"/>
    <w:rsid w:val="007B04FA"/>
    <w:rsid w:val="007B210F"/>
    <w:rsid w:val="007B5D5F"/>
    <w:rsid w:val="00801EA8"/>
    <w:rsid w:val="00822247"/>
    <w:rsid w:val="0082272B"/>
    <w:rsid w:val="00846B27"/>
    <w:rsid w:val="00846CE1"/>
    <w:rsid w:val="0085038E"/>
    <w:rsid w:val="008753A3"/>
    <w:rsid w:val="00894D41"/>
    <w:rsid w:val="008A599B"/>
    <w:rsid w:val="008B097B"/>
    <w:rsid w:val="008C6D67"/>
    <w:rsid w:val="008E60C5"/>
    <w:rsid w:val="009157B5"/>
    <w:rsid w:val="0095751E"/>
    <w:rsid w:val="0099425D"/>
    <w:rsid w:val="009A3DBC"/>
    <w:rsid w:val="009A7553"/>
    <w:rsid w:val="009C313F"/>
    <w:rsid w:val="009C3908"/>
    <w:rsid w:val="00A43D99"/>
    <w:rsid w:val="00A516FB"/>
    <w:rsid w:val="00A85BFB"/>
    <w:rsid w:val="00A863BD"/>
    <w:rsid w:val="00AE1EB0"/>
    <w:rsid w:val="00AF4471"/>
    <w:rsid w:val="00B054AC"/>
    <w:rsid w:val="00B21109"/>
    <w:rsid w:val="00B22D73"/>
    <w:rsid w:val="00B26020"/>
    <w:rsid w:val="00B64266"/>
    <w:rsid w:val="00B678C0"/>
    <w:rsid w:val="00BB64CC"/>
    <w:rsid w:val="00BD034B"/>
    <w:rsid w:val="00BE4A87"/>
    <w:rsid w:val="00BF4AAE"/>
    <w:rsid w:val="00C03C56"/>
    <w:rsid w:val="00C05F70"/>
    <w:rsid w:val="00C4093C"/>
    <w:rsid w:val="00C67549"/>
    <w:rsid w:val="00C772A4"/>
    <w:rsid w:val="00C81224"/>
    <w:rsid w:val="00C9318D"/>
    <w:rsid w:val="00CB1F8E"/>
    <w:rsid w:val="00CE3860"/>
    <w:rsid w:val="00D12944"/>
    <w:rsid w:val="00D24919"/>
    <w:rsid w:val="00D47CB9"/>
    <w:rsid w:val="00D625DB"/>
    <w:rsid w:val="00D82228"/>
    <w:rsid w:val="00D9749E"/>
    <w:rsid w:val="00DA5739"/>
    <w:rsid w:val="00DB689B"/>
    <w:rsid w:val="00DC67F0"/>
    <w:rsid w:val="00DF55EF"/>
    <w:rsid w:val="00E10548"/>
    <w:rsid w:val="00E249DA"/>
    <w:rsid w:val="00E46D8F"/>
    <w:rsid w:val="00E4727F"/>
    <w:rsid w:val="00E57345"/>
    <w:rsid w:val="00E63FF4"/>
    <w:rsid w:val="00EB00BD"/>
    <w:rsid w:val="00EB4CCC"/>
    <w:rsid w:val="00EC13B9"/>
    <w:rsid w:val="00EC5819"/>
    <w:rsid w:val="00EE191B"/>
    <w:rsid w:val="00EF4E00"/>
    <w:rsid w:val="00EF6D8B"/>
    <w:rsid w:val="00EF7246"/>
    <w:rsid w:val="00F02156"/>
    <w:rsid w:val="00F02889"/>
    <w:rsid w:val="00F20B67"/>
    <w:rsid w:val="00F44140"/>
    <w:rsid w:val="00F447DD"/>
    <w:rsid w:val="00F7552B"/>
    <w:rsid w:val="00F944AB"/>
    <w:rsid w:val="00FD16C1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5563"/>
  <w15:docId w15:val="{64743C96-1286-7549-A37B-900E268B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en-GB"/>
    </w:rPr>
  </w:style>
  <w:style w:type="paragraph" w:styleId="Titolo4">
    <w:name w:val="heading 4"/>
    <w:basedOn w:val="Normale"/>
    <w:link w:val="Titolo4Carattere"/>
    <w:uiPriority w:val="9"/>
    <w:qFormat/>
    <w:rsid w:val="00F7552B"/>
    <w:pPr>
      <w:spacing w:before="40" w:after="0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color w:val="7B230B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7552B"/>
    <w:rPr>
      <w:rFonts w:ascii="Times New Roman" w:eastAsia="Times New Roman" w:hAnsi="Times New Roman" w:cs="Times New Roman"/>
      <w:b/>
      <w:bCs/>
      <w:color w:val="7B230B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7552B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F755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EB0"/>
    <w:rPr>
      <w:rFonts w:ascii="Segoe UI" w:hAnsi="Segoe UI" w:cs="Segoe UI"/>
      <w:noProof/>
      <w:sz w:val="18"/>
      <w:szCs w:val="18"/>
      <w:lang w:val="en-GB"/>
    </w:rPr>
  </w:style>
  <w:style w:type="paragraph" w:styleId="Revisione">
    <w:name w:val="Revision"/>
    <w:hidden/>
    <w:uiPriority w:val="99"/>
    <w:semiHidden/>
    <w:rsid w:val="00E57345"/>
    <w:pPr>
      <w:spacing w:after="0" w:line="240" w:lineRule="auto"/>
    </w:pPr>
    <w:rPr>
      <w:noProof/>
      <w:lang w:val="en-GB"/>
    </w:rPr>
  </w:style>
  <w:style w:type="paragraph" w:customStyle="1" w:styleId="Default">
    <w:name w:val="Default"/>
    <w:rsid w:val="002E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22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222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22247"/>
    <w:rPr>
      <w:noProof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2247"/>
    <w:rPr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Ugolini</dc:creator>
  <cp:lastModifiedBy>Riccardo Prandini</cp:lastModifiedBy>
  <cp:revision>6</cp:revision>
  <dcterms:created xsi:type="dcterms:W3CDTF">2022-12-15T16:40:00Z</dcterms:created>
  <dcterms:modified xsi:type="dcterms:W3CDTF">2022-12-16T08:44:00Z</dcterms:modified>
</cp:coreProperties>
</file>